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46106">
        <w:tc>
          <w:tcPr>
            <w:tcW w:w="5000" w:type="pct"/>
            <w:vAlign w:val="center"/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1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46106">
        <w:tc>
          <w:tcPr>
            <w:tcW w:w="5000" w:type="pct"/>
            <w:vAlign w:val="center"/>
            <w:hideMark/>
          </w:tcPr>
          <w:p w:rsidR="00046106" w:rsidRDefault="00046106" w:rsidP="0001506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работы </w:t>
            </w:r>
          </w:p>
        </w:tc>
      </w:tr>
      <w:tr w:rsidR="00046106">
        <w:trPr>
          <w:trHeight w:val="300"/>
        </w:trPr>
        <w:tc>
          <w:tcPr>
            <w:tcW w:w="0" w:type="auto"/>
            <w:vAlign w:val="center"/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46106" w:rsidRDefault="00046106">
      <w:pPr>
        <w:rPr>
          <w:rFonts w:eastAsia="Times New Roman"/>
          <w:vanish/>
        </w:rPr>
      </w:pPr>
    </w:p>
    <w:tbl>
      <w:tblPr>
        <w:tblW w:w="3000" w:type="pct"/>
        <w:tblInd w:w="2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0"/>
      </w:tblGrid>
      <w:tr w:rsidR="00015062" w:rsidTr="00015062">
        <w:tc>
          <w:tcPr>
            <w:tcW w:w="0" w:type="auto"/>
            <w:vAlign w:val="center"/>
            <w:hideMark/>
          </w:tcPr>
          <w:p w:rsidR="00015062" w:rsidRDefault="00015062" w:rsidP="00015062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 xml:space="preserve">Модернизация ПС-110/35/10 </w:t>
            </w:r>
            <w:proofErr w:type="spellStart"/>
            <w:r>
              <w:rPr>
                <w:rFonts w:eastAsia="Times New Roman"/>
                <w:sz w:val="22"/>
                <w:szCs w:val="22"/>
                <w:u w:val="single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  <w:u w:val="single"/>
              </w:rPr>
              <w:t xml:space="preserve"> "Михайловка". Проектная и рабочая документация.</w:t>
            </w:r>
          </w:p>
        </w:tc>
      </w:tr>
    </w:tbl>
    <w:p w:rsidR="00046106" w:rsidRDefault="00046106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4228"/>
        <w:gridCol w:w="3130"/>
        <w:gridCol w:w="1703"/>
        <w:gridCol w:w="1106"/>
      </w:tblGrid>
      <w:tr w:rsidR="00046106" w:rsidTr="0038005D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2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1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2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Демонтажные работы. Открытая электрическая подстанция 110/35/6-10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двумя трансформаторами 110/35/6-10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по 63 МВ.А, ОРУ 110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по схемам со сборными шинами с количеством присоединений 110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- 7,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- 8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1-34.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A=21.86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(Подстанция)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(Подстанция)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21860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7.71 * 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33 708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705C29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проекта организации работ по сносу или демонтажу объектов капитального строительства для площадочных сооружений определяется с коэффициентом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 w:rsidP="0001506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0.2</w:t>
            </w:r>
            <w:r>
              <w:rPr>
                <w:rFonts w:eastAsia="Times New Roman"/>
                <w:sz w:val="22"/>
                <w:szCs w:val="22"/>
              </w:rPr>
              <w:br/>
              <w:t>Методические М 04.04.13-04, п.5.7.10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Открытое распределительное устройство 110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по схемам со сборными шинами с количеством присоединений от 5 до 15 включительно. 3 линии.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A=1.68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B=0.34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Х=9 (1 присоединение)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K2)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(1680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9) * 1 * 1 * 7.71 * 1.2 * (1 + 0.1)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48 240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705C29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"рабочий проект" и "рабочая документация"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ОУ 1987 г. п.3.10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Открытое распределительное устройство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по схеме со сборными шинами с количеством присоединений от 4 до 10 включительно. 3 линии.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A=1.42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B=0.07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Х=9 (1 присоединение)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K2)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(1420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9) * 1 * 1 * 7.71 * 1.2 * (1 + 0.1)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20 863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"рабочий проект" и "рабочая документация"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ОУ 1987 г. п.3.10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ВЛ II категории сложности длиной до 1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км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Раздел 01. Электроэнергетика.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1987 г. Глава 4. Воздушные линии электропередачи напряжением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1-29. Воздушные линии электропередачи напряжением 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A=1.473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6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Полный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1473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6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81 769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Закрытое распределительное устройство 6-20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установкой шкафов заводского изготовления при рабочей площади РУ от 70 до 400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включительно. 6 линий.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п.15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A=1.15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B=0.04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Х=235 (10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кв.м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K2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K3)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235) * 1 * 1 * 7.71 * 1.2 * (1 + 0.1 + 0.2)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126 891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строительства при усложняющем факторе: двойная проверка расчетов, чертежей и спецификаций,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"рабочий проект" и "рабочая документация"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ОУ 1987 г. п.3.10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"проект", "ТЭО", "ТЭП"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 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Открытая установка силовых трансформаторов (автотрансформаторов) 110-150/6-10, 110-150/35/6-10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мощностью 63 МВ.А и более, или 220/6-10, 220/110-35/6-10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независимо от мощности, или регулировочных трансформаторов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п.21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A=1.34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B=0.69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Х=3 (1 трансформатор)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K2)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+ 690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3) * 1 * 1 * 7.71 * 1.2 * (1 + 0.1)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34 704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"рабочий проект" и "рабочая документация"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ОУ 1987 г. п.3.10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Открытая установка силовых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 xml:space="preserve">трансформаторов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 ниже или трансформаторов вспомогательного назначения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 ниже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Раздел 01. Электроэнергетика.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п.19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A=0.56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B=0.05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Х=3 (1 трансформатор)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Полный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K2)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(560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3) * 1 * 1 * 7.71 * 1.2 * (1 + 0.1)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7 226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"рабочий проект" и "рабочая документация"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ОУ 1987 г. п.3.10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Общеподстанционный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пункт управления с двумя аккумуляторными батареями для цепей оперативного тока с максимально возможной емкостью по размещению панелей от 100 до 250 включительно на подстанциях с отдельно стоящими пунктами релейной защиты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п.34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A=12.4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B=0.03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Х=175 (1 панель)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(12400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175)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163 298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Аппаратная маслохозяйства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п.38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A=0.94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сооружение)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сооружение)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8 697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Открытый склад масла </w:t>
            </w:r>
            <w:proofErr w:type="gramStart"/>
            <w:r>
              <w:rPr>
                <w:rFonts w:eastAsia="Times New Roman"/>
                <w:b/>
                <w:bCs/>
                <w:sz w:val="22"/>
                <w:szCs w:val="22"/>
              </w:rPr>
              <w:t>при количества</w:t>
            </w:r>
            <w:proofErr w:type="gram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баков от 2 до 6 включительно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п.39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A=0.29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B=0.05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Х=3 (1 бак)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(290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4 071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Общеподстанционные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устройства и сооружения для подстанций 110-150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п.41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A=3.14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подстанция)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подстанция)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3140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29 051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Общеподстанционные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устройства и сооружения для подстанций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п.40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подстанция)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подстанция)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960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8 882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Пункт вспомогательного назначения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п.44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A=1.98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сооружение)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сооружение)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1980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18 319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Устройство обмыва изоляции ПС 35/6-10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п.45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A=0.24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ycтройство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= 1 (1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ycтройство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2 220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15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Установка оборудования высокочастотной обработки линии при количестве заградителей до двух включительно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п.29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A=0.14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B=0.05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Х=18 (Комплект (на одну фазу или трос))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18)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9 622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Компрессорная установка для питания выключателей и приводов сжатым воздухом давлением свыше 4,6 МПа до 23 МПа включительно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1-36. Здания и сооружения электрических подстанций переменного тока п.36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A=2.15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B=0.71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Х=3 (1 компрессор)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(2150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+ 710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39 599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Техническое переустройство вторичных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 xml:space="preserve">соединений РУ 110-220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Раздел 01. Электроэнергетика.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1-37.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Техническ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переустройство вторичных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соедин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сущест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-их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распред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устр-тв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(РУ)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A=0.58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присоединение)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9 (1 присоединение)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Полный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K2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K3)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9 * 1 * 7.71 * 1.2 * (1 + 0.1 + 0.2)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62 784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9465C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"рабочий проект" и "рабочая документация"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ОУ 1987 г. п.3.10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"проект", "ТЭО", "ТЭП"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 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Техническое переустройство вторичных соединений РУ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1-37.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Техническ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переустройство вторичных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соедин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сущест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-их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распред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устр-тв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(РУ)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A=0.39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присоединение)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9 (1 присоединение)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K2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K3)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9 * 1 * 7.71 * 1.2 * (1 + 0.1 + 0.2)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42 217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E7359A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"рабочий проект" и "рабочая документация"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ОУ 1987 г. п.3.10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"проект", "ТЭО", "ТЭП"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 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Техническое переустройство вторичных соединений РУ 6-10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1-37.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Техническ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переустройство вторичных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соедин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сущест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-их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распред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устр-тв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(РУ)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A=0.155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присоединение)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18 (1 присоединение)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K2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K3)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155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18 * 1 * 7.71 * 1.2 * (1 + 0.1 + 0.2)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33 557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E7359A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"рабочий проект" и "рабочая документация"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1.1</w:t>
            </w:r>
            <w:r>
              <w:rPr>
                <w:rFonts w:eastAsia="Times New Roman"/>
                <w:sz w:val="22"/>
                <w:szCs w:val="22"/>
              </w:rPr>
              <w:br/>
              <w:t>ОУ 1987 г. п.3.10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строительства при усложняющем факторе: двойная проверка расчетов, чертежей и спецификаций, подсчетов объемов работ, сметной документации и других проектных материалов, изготовление дубликатов калек, повышенные требования к оформлению и упаковке проектной документации на стадиях "проект", "ТЭО", "ТЭП"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 3.10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Дифзащита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шин или ошиновки (ДЗШ) и УРОВ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1-37.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Техническ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переустройство вторичных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соедин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сущест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-их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распред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устр-тв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(РУ)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A=1.08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устройство)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 (1 устройство)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1080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3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29 976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E7359A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Оперативная блокировка разъединителей РУ 110-750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электродвигательными приводами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1-37.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Техническ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переустройство вторичных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соедин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сущест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-их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распред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устр-тв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(РУ)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A=0.11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B=0.039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Х=9 (1 присоединение)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9)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4 265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E7359A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Оперативная блокировка разъединителей РУ 35-220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ручными приводами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1-37.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Техническ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переустройство вторичных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соедин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сущест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-их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распред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устр-тв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(РУ) п.6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B=0.019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Х=9 (1 присоединение)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(60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9)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2 137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E7359A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Вторичные соединения устройств ПА, ПИ с использованием типовых панелей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1-38.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Вторич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соедин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устр-тв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псотивоаварийной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и системной автоматики (ПА), автоматизированных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A=0.17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типовая панель)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20 (1 типовая панель)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31 457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E7359A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Вторичные соединения АС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5. Электрические подстанции переменного тока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1-38.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Вторич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соедин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устр-тв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псотивоаварийной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и системной автоматики (ПА), автоматизированных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A=0.67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система)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система)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670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5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30 994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8709C5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Разветвленная сеть напряжением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или 110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общим количеством станций и подстанций 10-7 в следующих сочетаниях: генераторных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станций/подстанций: (2/3); (3/4)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Раздел 01. Электроэнергетика. 1987 г. Глава 7. Релейная защита и линейная автоматика и расчеты токов короткого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замыкания сетей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1-40. Релейная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защйта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и линейная автоматика электрических сетей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п.16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A=1.21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сеть)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сеть)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1210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11 195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Сеть напряжением 35-220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1 генераторной станцией. Расчеты для выбора коммутационной аппаратуры и релейного оборудования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7. Релейная защита и линейная автоматика и расчеты токов короткого замыкания сетей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1-41. Расчеты токов короткого замыкания в сетях напряжением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п.14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A=0.081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сеть)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сеть)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81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749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A72792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Сеть напряжением 35-220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с 1 генераторной станцией. Расчеты для выбора ориентировочных установок защиты и автоматики с учетом токов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 xml:space="preserve">нагрузки и фаз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э.д.с</w:t>
            </w:r>
            <w:proofErr w:type="spellEnd"/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Раздел 01. Электроэнергетика. 1987 г. Глава 7. Релейная защита и линейная автоматика и расчеты токов короткого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замыкания сетей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Таблица 1-41. Расчеты токов короткого замыкания в сетях напряжением 35-1150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п.14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A=0.395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(1 сеть)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сеть)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395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3 655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A72792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Сеть с наивысшим напряжением 110-220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, содержащая от 2 до 128 узлов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Раздел 01. Электроэнергетика. 1987 г. Глава 8. Противоаварийная автоматика и расчеты устойчивости энергосистем Таблица 1-42. Противоаварийная автоматика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A=1.13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B=0.174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Х=65 (1 узел)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(1130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65)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115 095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A72792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Диспетчерское управление энергетическими объектами (электростанциями, подстанциями) в основной электросети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Раздел 01. Электроэнергетика. 1987 г. Глава 9. Диспетчерское управление и телемеханизация энергетических объектов энергосистем, промпредприятий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и объектов, приравненных к ним Таблица 1-44. Диспетчерское управление и телемеханизация энергетических объектов энергосистем, промпредприятий и объектов, приравненных к ним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B=0.042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Х=10 (1 КП)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+ 42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3 886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A72792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Устройства телемеханики (сторона КП) объекты TС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Раздел 01. Электроэнергетика. 1987 г. Глава 9. Диспетчерское управление и телемеханизация энергетических объектов энергосистем, промпредприятий и объектов, приравненных к ним Таблица 1-44. Диспетчерское управление и телемеханизация энергетических объектов энергосистем, промпредприятий и объектов, приравненных к ним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B=0.054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Х=20 (10 объектов)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+ 54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9 992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A72792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Устройства телемеханики (сторона КП) объекты ТУ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Раздел 01. Электроэнергетика. 1987 г. Глава 9. Диспетчерское управление и телемеханизация энергетических объектов энергосистем, промпредприятий и объектов, приравненных к ним Таблица 1-44. Диспетчерское управление и телемеханизация энергетических объектов энергосистем, промпредприятий и объектов, приравненных к ним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B=0.089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Х=20 (10 объектов)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+ 89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16 469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A72792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Устройства телемеханики (сторона КП) объекты ТИ или ТР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Раздел 01. Электроэнергетика. 1987 г. Глава 9. Диспетчерское управление и телемеханизация энергетических объектов энергосистем, промпредприятий и объектов, приравненных к ним Таблица 1-44. Диспетчерское управление и телемеханизация энергетических объектов энергосистем, промпредприятий и объектов, приравненных к ним п.5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B=0.190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Х=20 (10 объектов)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+ 190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35 158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1B7DA0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Устройства телемеханики (сторона ПУ) объекты TС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Раздел 01. Электроэнергетика. 1987 г. Глава 9. Диспетчерское управление и телемеханизация энергетических объектов энергосистем, промпредприятий и объектов, приравненных к ним Таблица 1-44. Диспетчерское управление и телемеханизация энергетических объектов энергосистем, промпредприятий и объектов, приравненных к ним п.6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B=0.068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Х=20 (10 объектов)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+ 68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12 583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25096F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Устройства телемеханики (сторона ПУ) объекты ТУ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Раздел 01. Электроэнергетика. 1987 г. Глава 9. Диспетчерское управление и телемеханизация энергетических объектов энергосистем, промпредприятий и объектов, приравненных к ним Таблица 1-44. Диспетчерское управление и телемеханизация энергетических объектов энергосистем, промпредприятий и объектов, приравненных к ним п.7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B=0.054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Х=20 (10 объектов)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+ 54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9 992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8A127D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Стоимость разработки проектно-сметной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Устройства телемеханики (сторона ПУ) объекты ТИ или ТР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Раздел 01. Электроэнергетика. 1987 г. Глава 9. Диспетчерское управление и телемеханизация энергетических объектов энергосистем, промпредприятий и объектов, приравненных к ним Таблица 1-44. Диспетчерское управление и телемеханизация энергетических объектов энергосистем, промпредприятий и объектов, приравненных к ним п.8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B=0.126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Х=20 (10 объектов)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+ 126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20)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23 315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8A127D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Диспетчерский пульт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Раздел 01. Электроэнергетика. 1987 г. Глава 9. Диспетчерское управление и телемеханизация энергетических объектов энергосистем, промпредприятий и объектов, приравненных к ним Таблица 1-44. Диспетчерское управление и телемеханизация энергетических объектов энергосистем, промпредприятий и объектов, приравненных к ним п.15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B=0.509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Х=2 (1 рабочее место)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+ 509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2) * 1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9 419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5452F4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Диспетчерский щит активный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Раздел 01. Электроэнергетика. 1987 г. Глава 9. Диспетчерское управление и телемеханизация энергетических объектов энергосистем, промпредприятий и объектов, приравненных к ним Таблица 1-44. Диспетчерское управление и телемеханизация энергетических объектов энергосистем, промпредприятий и объектов, приравненных к ним п.13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B=0.076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Х=10 (1 секция)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+ 76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10) * 3 * 1 * 7.71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21 095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 и рабочая документация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 w:rsidR="005452F4">
              <w:rPr>
                <w:rFonts w:eastAsia="Times New Roman"/>
                <w:sz w:val="22"/>
                <w:szCs w:val="22"/>
              </w:rPr>
              <w:t xml:space="preserve"> (к 2001 г.)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7.71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Расчет контура заземления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Коммунальные инженерные сети и сооружения, 2012 г. Раздел 3. Таблица 38. Релейная защита электрических сетей напряжением до 20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кВ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п.6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A=5.02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сеть)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lastRenderedPageBreak/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K2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K1)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5020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0.8 * 1 * 1.2 * (1 + 0.2)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5 783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Ограждение сетчатое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Укрупненные стоимостные показатели линий электропередачи и подстанций напряжением 35-750 КВ. 2013 г. Таблица 28. Стоимость демонтажа зданий и сооружений,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Цена = 15.6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Ед.измерения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100 м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Количество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ед.измер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в объекте = 4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объектов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Цена * Кол-во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ед.измер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Кол-во объектов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15.6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 * 1 * 1 * 0.075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4 680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проектной и рабочей документации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0.075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Блочное водоотведение (для электросетей)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Нормативы подготовки технической документации для капитального ремонта зданий и сооружений жилищно-гражданского назначения. 2012 г. Таблица № 9. Объекты энергоснабжения,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B=0.1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Х=100 (м)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Полный комплекс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работ</w:t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K1)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(18600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+ 100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100) * 1 * 1 * (1 + 0.2)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34 320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Здания и сооружения, возведенные на вечномерзлых,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просадочных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набухающих грунтах, над горными выработками, в подтапливаемых районах с карстовыми и оползневыми явлениями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табл.11 п.1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 w:rsidP="00B71B1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</w:t>
            </w:r>
            <w:r w:rsidR="00B71B12">
              <w:rPr>
                <w:rFonts w:eastAsia="Times New Roman"/>
                <w:sz w:val="22"/>
                <w:szCs w:val="22"/>
              </w:rPr>
              <w:t>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K4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K3)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11960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9 * 0.6 * 1 * 1.2 * 1.2 * 1.05 * (1 + 0.2)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117 181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B71B12">
            <w:pPr>
              <w:rPr>
                <w:rFonts w:eastAsia="Times New Roman"/>
                <w:sz w:val="22"/>
                <w:szCs w:val="22"/>
              </w:rPr>
            </w:pPr>
            <w:r w:rsidRPr="00B71B12">
              <w:rPr>
                <w:rFonts w:eastAsia="Times New Roman"/>
                <w:sz w:val="22"/>
                <w:szCs w:val="22"/>
              </w:rPr>
              <w:t xml:space="preserve">Цена привязки типовых проектов с внесением в них изменений определяется по ценам Справочника с применением коэффициента в зависимости от трудоемкости работ (максимальный) (ОУ 2002 </w:t>
            </w:r>
            <w:proofErr w:type="spellStart"/>
            <w:r w:rsidRPr="00B71B12">
              <w:rPr>
                <w:rFonts w:eastAsia="Times New Roman"/>
                <w:sz w:val="22"/>
                <w:szCs w:val="22"/>
              </w:rPr>
              <w:t>г.Часть</w:t>
            </w:r>
            <w:proofErr w:type="spellEnd"/>
            <w:r w:rsidRPr="00B71B12">
              <w:rPr>
                <w:rFonts w:eastAsia="Times New Roman"/>
                <w:sz w:val="22"/>
                <w:szCs w:val="22"/>
              </w:rPr>
              <w:t xml:space="preserve"> III п.4)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 w:rsidP="00B71B12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</w:t>
            </w:r>
            <w:r w:rsidR="00B71B12">
              <w:rPr>
                <w:rFonts w:eastAsia="Times New Roman"/>
                <w:sz w:val="22"/>
                <w:szCs w:val="22"/>
              </w:rPr>
              <w:t>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определении базовой цены проектирования в случае сокращения конкретных сроков проектирования по сравнению с нормативными, по согласованию с заказчиком рекомендуется применять коэффициенты: при сокращении срока в 1,4 раза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1.2</w:t>
            </w:r>
            <w:r>
              <w:rPr>
                <w:rFonts w:eastAsia="Times New Roman"/>
                <w:sz w:val="22"/>
                <w:szCs w:val="22"/>
              </w:rPr>
              <w:br/>
              <w:t>ОУ 2002 г. Часть III п.12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разработки проектно-сметной документации на реконструкцию и техническое перевооружение предприятий, цехов, зданий и сооружений определяется по ценам Сборника, исходя из значения основного показателя проектируемого объекта, которое должно быть достигнуто в результате его реконструкции, технического перевооружения, с применением коэффициента, устанавливаемого проектной организацией по согласованию с заказчиком в соответствии с трудоемкостью проектных работ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п.2.2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Разработка проектно-сметной документации на строительство предприятий, зданий и сооружений в сложных условиях: вечномерзлые,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просадочные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набухающие грунты; карстовые и оползневые явления; расположение площадки стро</w:t>
            </w:r>
            <w:bookmarkStart w:id="0" w:name="_GoBack"/>
            <w:bookmarkEnd w:id="0"/>
            <w:r>
              <w:rPr>
                <w:rFonts w:eastAsia="Times New Roman"/>
                <w:sz w:val="22"/>
                <w:szCs w:val="22"/>
              </w:rPr>
              <w:t>ительства над горными выработками, в подтапливаемых зонах и др. на стадиях "рабочий проект" и "рабочая документация"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ОУ 1987 г. п.3.3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При проектировании объектов: при наличии в зоне работ от 5 до 10 действующих или проектируемых коммуникаций к ценам применяется коэффициент, учитывающий усложняющие факторы (максимальный)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1.05</w:t>
            </w:r>
            <w:r>
              <w:rPr>
                <w:rFonts w:eastAsia="Times New Roman"/>
                <w:sz w:val="22"/>
                <w:szCs w:val="22"/>
              </w:rPr>
              <w:br/>
              <w:t>Глава 2.8, п.2.8.1.1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1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1493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1 309 114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Стоимость разработки раздела "Промышленная безопасность", в случае его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разработки по решению государственного заказчика, определяется в размере до 6% от стоимости разработки проектной документации тех сооружений, в отношении которых разрабатывается этот раздел (максимальный) (Основные положения п. 1.7.9)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1.06 от п.42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1 387 661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 случае выполнения работ по оценке воздействия объекта капитального строительства на окружающую среду (ОВОС) в составе проектной документации по поручению заказчика их стоимость определяется в размере 4 % от общей стоимости проектирования (Основные положения, п.1.14)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1.04 от п.43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1 443 167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F0686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Коэфф.перехода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 xml:space="preserve">в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тек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.цены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от 01.01.2001 г. к 2 кв. 2019 г.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4.15 от п.44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5 989 143</w:t>
            </w:r>
          </w:p>
        </w:tc>
      </w:tr>
      <w:tr w:rsidR="00046106" w:rsidTr="0038005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20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4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5 989 143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46106" w:rsidRDefault="00046106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6497"/>
      </w:tblGrid>
      <w:tr w:rsidR="00046106" w:rsidTr="00F40705">
        <w:tc>
          <w:tcPr>
            <w:tcW w:w="1896" w:type="pct"/>
            <w:hideMark/>
          </w:tcPr>
          <w:p w:rsidR="00046106" w:rsidRDefault="00046106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3104" w:type="pct"/>
            <w:hideMark/>
          </w:tcPr>
          <w:p w:rsidR="00046106" w:rsidRPr="00F40705" w:rsidRDefault="00046106">
            <w:pPr>
              <w:rPr>
                <w:rFonts w:eastAsia="Times New Roman"/>
                <w:b/>
                <w:i/>
                <w:sz w:val="22"/>
                <w:szCs w:val="22"/>
              </w:rPr>
            </w:pPr>
            <w:r w:rsidRPr="00F40705">
              <w:rPr>
                <w:rFonts w:eastAsia="Times New Roman"/>
                <w:b/>
                <w:i/>
                <w:sz w:val="22"/>
                <w:szCs w:val="22"/>
              </w:rPr>
              <w:t>5 989</w:t>
            </w:r>
            <w:r w:rsidR="00F40705">
              <w:rPr>
                <w:rFonts w:eastAsia="Times New Roman"/>
                <w:b/>
                <w:i/>
                <w:sz w:val="22"/>
                <w:szCs w:val="22"/>
              </w:rPr>
              <w:t> </w:t>
            </w:r>
            <w:r w:rsidRPr="00F40705">
              <w:rPr>
                <w:rFonts w:eastAsia="Times New Roman"/>
                <w:b/>
                <w:i/>
                <w:sz w:val="22"/>
                <w:szCs w:val="22"/>
              </w:rPr>
              <w:t>143</w:t>
            </w:r>
            <w:r w:rsidR="00F40705">
              <w:rPr>
                <w:rFonts w:eastAsia="Times New Roman"/>
                <w:b/>
                <w:i/>
                <w:sz w:val="22"/>
                <w:szCs w:val="22"/>
              </w:rPr>
              <w:t xml:space="preserve"> </w:t>
            </w:r>
            <w:r w:rsidR="00F40705" w:rsidRPr="00F40705">
              <w:rPr>
                <w:rFonts w:eastAsia="Times New Roman"/>
                <w:sz w:val="22"/>
                <w:szCs w:val="22"/>
              </w:rPr>
              <w:t>(пять миллионов</w:t>
            </w:r>
            <w:r w:rsidR="00F40705">
              <w:rPr>
                <w:rFonts w:eastAsia="Times New Roman"/>
                <w:sz w:val="22"/>
                <w:szCs w:val="22"/>
              </w:rPr>
              <w:t xml:space="preserve"> девятьсот восемьдесят девять тысяч сто сорок три рубля, </w:t>
            </w:r>
            <w:proofErr w:type="spellStart"/>
            <w:r w:rsidR="00F40705">
              <w:rPr>
                <w:rFonts w:eastAsia="Times New Roman"/>
                <w:sz w:val="22"/>
                <w:szCs w:val="22"/>
              </w:rPr>
              <w:t>оо</w:t>
            </w:r>
            <w:proofErr w:type="spellEnd"/>
            <w:r w:rsidR="00F40705">
              <w:rPr>
                <w:rFonts w:eastAsia="Times New Roman"/>
                <w:sz w:val="22"/>
                <w:szCs w:val="22"/>
              </w:rPr>
              <w:t xml:space="preserve"> копеек).</w:t>
            </w:r>
          </w:p>
        </w:tc>
      </w:tr>
    </w:tbl>
    <w:p w:rsidR="00046106" w:rsidRDefault="00046106">
      <w:pPr>
        <w:rPr>
          <w:rFonts w:eastAsia="Times New Roman"/>
        </w:rPr>
      </w:pPr>
    </w:p>
    <w:tbl>
      <w:tblPr>
        <w:tblW w:w="506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1"/>
        <w:gridCol w:w="5301"/>
      </w:tblGrid>
      <w:tr w:rsidR="00C518A8" w:rsidTr="00F0686B">
        <w:trPr>
          <w:trHeight w:val="372"/>
        </w:trPr>
        <w:tc>
          <w:tcPr>
            <w:tcW w:w="2500" w:type="pct"/>
            <w:vAlign w:val="center"/>
            <w:hideMark/>
          </w:tcPr>
          <w:p w:rsidR="00C518A8" w:rsidRDefault="00C518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  <w:tc>
          <w:tcPr>
            <w:tcW w:w="2500" w:type="pct"/>
            <w:vAlign w:val="center"/>
            <w:hideMark/>
          </w:tcPr>
          <w:p w:rsidR="00C518A8" w:rsidRDefault="00C518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Проверил:</w:t>
            </w:r>
          </w:p>
        </w:tc>
      </w:tr>
      <w:tr w:rsidR="00C518A8" w:rsidTr="00F0686B">
        <w:trPr>
          <w:trHeight w:val="372"/>
        </w:trPr>
        <w:tc>
          <w:tcPr>
            <w:tcW w:w="2500" w:type="pct"/>
            <w:vAlign w:val="center"/>
            <w:hideMark/>
          </w:tcPr>
          <w:p w:rsidR="00C518A8" w:rsidRDefault="00C518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Инженер-проектировщик 1й кат. Головко А.А.</w:t>
            </w:r>
          </w:p>
        </w:tc>
        <w:tc>
          <w:tcPr>
            <w:tcW w:w="2500" w:type="pct"/>
            <w:vAlign w:val="center"/>
            <w:hideMark/>
          </w:tcPr>
          <w:p w:rsidR="00C518A8" w:rsidRDefault="00C518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Главный специалист-руководитель ГРП Соловьева Т.Г.</w:t>
            </w:r>
          </w:p>
        </w:tc>
      </w:tr>
      <w:tr w:rsidR="00C518A8" w:rsidTr="00F0686B">
        <w:trPr>
          <w:trHeight w:val="372"/>
        </w:trPr>
        <w:tc>
          <w:tcPr>
            <w:tcW w:w="2500" w:type="pct"/>
            <w:vAlign w:val="center"/>
            <w:hideMark/>
          </w:tcPr>
          <w:p w:rsidR="00C518A8" w:rsidRDefault="00C518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____________</w:t>
            </w:r>
          </w:p>
        </w:tc>
        <w:tc>
          <w:tcPr>
            <w:tcW w:w="2500" w:type="pct"/>
            <w:vAlign w:val="center"/>
            <w:hideMark/>
          </w:tcPr>
          <w:p w:rsidR="00C518A8" w:rsidRDefault="00C518A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____________</w:t>
            </w:r>
          </w:p>
        </w:tc>
      </w:tr>
      <w:tr w:rsidR="00C518A8" w:rsidTr="00F0686B">
        <w:tc>
          <w:tcPr>
            <w:tcW w:w="2500" w:type="pct"/>
            <w:vAlign w:val="center"/>
            <w:hideMark/>
          </w:tcPr>
          <w:p w:rsidR="00C518A8" w:rsidRDefault="00C518A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500" w:type="pct"/>
            <w:vAlign w:val="center"/>
            <w:hideMark/>
          </w:tcPr>
          <w:p w:rsidR="00C518A8" w:rsidRDefault="00C518A8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C518A8" w:rsidRDefault="00C518A8">
      <w:pPr>
        <w:rPr>
          <w:rFonts w:eastAsia="Times New Roman"/>
        </w:rPr>
      </w:pPr>
    </w:p>
    <w:sectPr w:rsidR="00C518A8" w:rsidSect="000150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015062"/>
    <w:rsid w:val="00015062"/>
    <w:rsid w:val="00046106"/>
    <w:rsid w:val="001B7DA0"/>
    <w:rsid w:val="0025096F"/>
    <w:rsid w:val="0029465C"/>
    <w:rsid w:val="0038005D"/>
    <w:rsid w:val="005452F4"/>
    <w:rsid w:val="00705C29"/>
    <w:rsid w:val="008709C5"/>
    <w:rsid w:val="008A127D"/>
    <w:rsid w:val="00960E93"/>
    <w:rsid w:val="00A72792"/>
    <w:rsid w:val="00B71B12"/>
    <w:rsid w:val="00C518A8"/>
    <w:rsid w:val="00E7359A"/>
    <w:rsid w:val="00F0686B"/>
    <w:rsid w:val="00F4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5EEEE0-6AA2-480E-89AF-32E4BB8F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9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8249</Words>
  <Characters>47020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55159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17</cp:revision>
  <cp:lastPrinted>2019-09-18T01:47:00Z</cp:lastPrinted>
  <dcterms:created xsi:type="dcterms:W3CDTF">2019-09-18T00:06:00Z</dcterms:created>
  <dcterms:modified xsi:type="dcterms:W3CDTF">2019-09-18T01:48:00Z</dcterms:modified>
</cp:coreProperties>
</file>